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116" w:rsidRPr="008978E1" w:rsidRDefault="00163116" w:rsidP="008978E1">
      <w:pPr>
        <w:spacing w:line="240" w:lineRule="auto"/>
        <w:jc w:val="center"/>
        <w:rPr>
          <w:rFonts w:ascii="Courier New" w:hAnsi="Courier New" w:cs="Courier New"/>
          <w:b/>
          <w:bCs/>
          <w:sz w:val="32"/>
          <w:szCs w:val="32"/>
        </w:rPr>
      </w:pPr>
      <w:r w:rsidRPr="008978E1">
        <w:rPr>
          <w:rFonts w:ascii="Courier New" w:hAnsi="Courier New" w:cs="Courier New"/>
          <w:b/>
          <w:bCs/>
          <w:sz w:val="32"/>
          <w:szCs w:val="32"/>
        </w:rPr>
        <w:t xml:space="preserve">ПРЕДОСТАВЛЕНИЕ ГОСУДАРСТВЕННЫХ УСЛУГ </w:t>
      </w:r>
      <w:r>
        <w:rPr>
          <w:rFonts w:ascii="Courier New" w:hAnsi="Courier New" w:cs="Courier New"/>
          <w:b/>
          <w:bCs/>
          <w:sz w:val="32"/>
          <w:szCs w:val="32"/>
        </w:rPr>
        <w:t xml:space="preserve">          </w:t>
      </w:r>
      <w:r w:rsidRPr="008978E1">
        <w:rPr>
          <w:rFonts w:ascii="Courier New" w:hAnsi="Courier New" w:cs="Courier New"/>
          <w:b/>
          <w:bCs/>
          <w:sz w:val="32"/>
          <w:szCs w:val="32"/>
        </w:rPr>
        <w:t>ПО УЧЕТУ И РЕГИСТРАЦИИ НЕДВИЖИМОСТИ</w:t>
      </w:r>
    </w:p>
    <w:p w:rsidR="00163116" w:rsidRPr="008978E1" w:rsidRDefault="00163116" w:rsidP="008978E1">
      <w:pPr>
        <w:spacing w:line="240" w:lineRule="auto"/>
        <w:jc w:val="both"/>
        <w:rPr>
          <w:rFonts w:ascii="Courier New" w:hAnsi="Courier New" w:cs="Courier New"/>
          <w:sz w:val="28"/>
          <w:szCs w:val="28"/>
        </w:rPr>
      </w:pPr>
    </w:p>
    <w:p w:rsidR="00163116" w:rsidRDefault="00163116" w:rsidP="008978E1">
      <w:pPr>
        <w:spacing w:line="240" w:lineRule="auto"/>
        <w:ind w:firstLine="540"/>
        <w:jc w:val="both"/>
        <w:rPr>
          <w:rFonts w:ascii="Courier New" w:hAnsi="Courier New" w:cs="Courier New"/>
          <w:sz w:val="28"/>
          <w:szCs w:val="28"/>
        </w:rPr>
      </w:pPr>
      <w:r w:rsidRPr="008978E1">
        <w:rPr>
          <w:rFonts w:ascii="Courier New" w:hAnsi="Courier New" w:cs="Courier New"/>
          <w:sz w:val="28"/>
          <w:szCs w:val="28"/>
        </w:rPr>
        <w:t>Порядок предоставления государственных ус</w:t>
      </w:r>
      <w:r>
        <w:rPr>
          <w:rFonts w:ascii="Courier New" w:hAnsi="Courier New" w:cs="Courier New"/>
          <w:sz w:val="28"/>
          <w:szCs w:val="28"/>
        </w:rPr>
        <w:t xml:space="preserve">луг по учету и регистрации </w:t>
      </w:r>
      <w:r w:rsidRPr="008978E1">
        <w:rPr>
          <w:rFonts w:ascii="Courier New" w:hAnsi="Courier New" w:cs="Courier New"/>
          <w:sz w:val="28"/>
          <w:szCs w:val="28"/>
        </w:rPr>
        <w:t>недвижимости определен Приказом Министерства экономического развития РФ от 07.06.2017 г. № 278 «Об утверждении Административного регламента Федеральной службы государственной регистрации, кадастра и картографии по предоставлению государственной услуги по государственному кадастровому учету и (или) государственной регистрации прав на недвижимое имущество».</w:t>
      </w:r>
    </w:p>
    <w:p w:rsidR="00163116" w:rsidRDefault="00163116" w:rsidP="008978E1">
      <w:pPr>
        <w:spacing w:line="240" w:lineRule="auto"/>
        <w:ind w:firstLine="540"/>
        <w:jc w:val="both"/>
        <w:rPr>
          <w:rFonts w:ascii="Courier New" w:hAnsi="Courier New" w:cs="Courier New"/>
          <w:sz w:val="28"/>
          <w:szCs w:val="28"/>
        </w:rPr>
      </w:pPr>
      <w:r w:rsidRPr="008978E1">
        <w:rPr>
          <w:rFonts w:ascii="Courier New" w:hAnsi="Courier New" w:cs="Courier New"/>
          <w:sz w:val="28"/>
          <w:szCs w:val="28"/>
        </w:rPr>
        <w:t>Административный регламент Федеральной службы государственной регистрации, кадастра и картографии по предоставлению государственной услуги по государственному кадастровому учету и (или) государственной регистрации прав на недвижимое имущество (далее – Административный регламент) определяет стандарт и порядок предоставления государственной услуги по государственному кадастровому учету недвижимого имущества и (или) государственной регистрации прав на недвижимое имущество (далее – государственная услуга), в том числе сроки и последовательность административных процедур (действий) при предоставлении государственной услуги.</w:t>
      </w:r>
    </w:p>
    <w:p w:rsidR="00163116" w:rsidRDefault="00163116" w:rsidP="008978E1">
      <w:pPr>
        <w:spacing w:line="240" w:lineRule="auto"/>
        <w:ind w:firstLine="540"/>
        <w:jc w:val="both"/>
        <w:rPr>
          <w:rFonts w:ascii="Courier New" w:hAnsi="Courier New" w:cs="Courier New"/>
          <w:sz w:val="28"/>
          <w:szCs w:val="28"/>
        </w:rPr>
      </w:pPr>
      <w:r w:rsidRPr="008978E1">
        <w:rPr>
          <w:rFonts w:ascii="Courier New" w:hAnsi="Courier New" w:cs="Courier New"/>
          <w:sz w:val="28"/>
          <w:szCs w:val="28"/>
        </w:rPr>
        <w:t>Государственная услуга оказывается участникам отношений, возникающих при осуществлении государственного кадастрового учета недвижимого имущества (далее – государственный кадастровый учет) и (или) государственной регистрации прав на недвижимое имущество (далее – государственная регистрация прав), которые являются собственниками недвижимого имущества и обладателями иных подлежащих государственной регистрации прав на него, а также иным лицам в случаях, установленных Федеральным законом от 13 июля 2015 г. «О государственной регистрации недвижимости» (далее – Закон о регистрации).</w:t>
      </w:r>
    </w:p>
    <w:p w:rsidR="00163116" w:rsidRDefault="00163116" w:rsidP="008978E1">
      <w:pPr>
        <w:spacing w:line="240" w:lineRule="auto"/>
        <w:ind w:firstLine="54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Г</w:t>
      </w:r>
      <w:r w:rsidRPr="008978E1">
        <w:rPr>
          <w:rFonts w:ascii="Courier New" w:hAnsi="Courier New" w:cs="Courier New"/>
          <w:sz w:val="28"/>
          <w:szCs w:val="28"/>
        </w:rPr>
        <w:t>осударственная услуга предоставляется Росреестром, территориальными органами Росреестра, территориальными отделами территориального органа Росреестра, федеральным государственным бюджетным учреждением, филиалами федерального государственного бюджетного учреждения, территориальными отделами филиалов.</w:t>
      </w:r>
      <w:bookmarkStart w:id="0" w:name="_GoBack"/>
      <w:bookmarkEnd w:id="0"/>
    </w:p>
    <w:p w:rsidR="00163116" w:rsidRDefault="00163116" w:rsidP="008978E1">
      <w:pPr>
        <w:spacing w:line="240" w:lineRule="auto"/>
        <w:ind w:firstLine="540"/>
        <w:jc w:val="both"/>
        <w:rPr>
          <w:rFonts w:ascii="Courier New" w:hAnsi="Courier New" w:cs="Courier New"/>
          <w:sz w:val="28"/>
          <w:szCs w:val="28"/>
        </w:rPr>
      </w:pPr>
      <w:r w:rsidRPr="008978E1">
        <w:rPr>
          <w:rFonts w:ascii="Courier New" w:hAnsi="Courier New" w:cs="Courier New"/>
          <w:sz w:val="28"/>
          <w:szCs w:val="28"/>
        </w:rPr>
        <w:t>Информация о порядке предоставления государственной услуги, в том числе разъяснения о сроках предоставления государственной услуги, о порядке обжалования решений, действий или бездействия должностных лиц, обеспечивающих предоставление государственной услуги, размещается в федеральной государственной информационной системе «Единый портал государственных и муниципальных услуг (функций) (</w:t>
      </w:r>
      <w:hyperlink r:id="rId4" w:history="1">
        <w:r w:rsidRPr="008978E1">
          <w:rPr>
            <w:rStyle w:val="Hyperlink"/>
            <w:rFonts w:ascii="Courier New" w:hAnsi="Courier New" w:cs="Courier New"/>
            <w:sz w:val="28"/>
            <w:szCs w:val="28"/>
            <w:lang w:val="en-US"/>
          </w:rPr>
          <w:t>www</w:t>
        </w:r>
        <w:r w:rsidRPr="008978E1">
          <w:rPr>
            <w:rStyle w:val="Hyperlink"/>
            <w:rFonts w:ascii="Courier New" w:hAnsi="Courier New" w:cs="Courier New"/>
            <w:sz w:val="28"/>
            <w:szCs w:val="28"/>
          </w:rPr>
          <w:t>.</w:t>
        </w:r>
        <w:r w:rsidRPr="008978E1">
          <w:rPr>
            <w:rStyle w:val="Hyperlink"/>
            <w:rFonts w:ascii="Courier New" w:hAnsi="Courier New" w:cs="Courier New"/>
            <w:sz w:val="28"/>
            <w:szCs w:val="28"/>
            <w:lang w:val="en-US"/>
          </w:rPr>
          <w:t>gosuslugi</w:t>
        </w:r>
        <w:r w:rsidRPr="008978E1">
          <w:rPr>
            <w:rStyle w:val="Hyperlink"/>
            <w:rFonts w:ascii="Courier New" w:hAnsi="Courier New" w:cs="Courier New"/>
            <w:sz w:val="28"/>
            <w:szCs w:val="28"/>
          </w:rPr>
          <w:t>.</w:t>
        </w:r>
        <w:r w:rsidRPr="008978E1">
          <w:rPr>
            <w:rStyle w:val="Hyperlink"/>
            <w:rFonts w:ascii="Courier New" w:hAnsi="Courier New" w:cs="Courier New"/>
            <w:sz w:val="28"/>
            <w:szCs w:val="28"/>
            <w:lang w:val="en-US"/>
          </w:rPr>
          <w:t>ru</w:t>
        </w:r>
      </w:hyperlink>
      <w:r w:rsidRPr="008978E1">
        <w:rPr>
          <w:rFonts w:ascii="Courier New" w:hAnsi="Courier New" w:cs="Courier New"/>
          <w:sz w:val="28"/>
          <w:szCs w:val="28"/>
        </w:rPr>
        <w:t>) (далее – единый портал), на официальном сайте Росреестра в сети Интернет (далее – официальный сайт), на официальном сайте ФГБУ «ФКП Росреестра» в сети Интернет, на информационных стендах в помещениях приема и выдачи документов, в средствах массовой информации и информационных материалах (брошюрах, буклетах, листовках), а также предоставляется сотрудниками в помещениях приема и выдачи документов при личном обращении заявителей, по телефонам справочных служб органа регистрации прав, ведомственного центра телефонного обслуживания Росреестра, а также в письменной форме почтовым отправлением либо электронным сообщением по адресу, указанному заявителем.</w:t>
      </w:r>
    </w:p>
    <w:p w:rsidR="00163116" w:rsidRPr="008978E1" w:rsidRDefault="00163116" w:rsidP="008978E1">
      <w:pPr>
        <w:spacing w:line="240" w:lineRule="auto"/>
        <w:ind w:firstLine="540"/>
        <w:jc w:val="both"/>
        <w:rPr>
          <w:rFonts w:ascii="Courier New" w:hAnsi="Courier New" w:cs="Courier New"/>
          <w:sz w:val="28"/>
          <w:szCs w:val="28"/>
        </w:rPr>
      </w:pPr>
      <w:r w:rsidRPr="008978E1">
        <w:rPr>
          <w:rFonts w:ascii="Courier New" w:hAnsi="Courier New" w:cs="Courier New"/>
          <w:sz w:val="28"/>
          <w:szCs w:val="28"/>
        </w:rPr>
        <w:t>В помещениях приема и выдачи документов должны находиться нормативные правовые акты, регулирующие порядок предоставления государственной услуги, в том числе Административный регламент, которые по требованию заявителя ему должны быть предоставлены для ознакомления.</w:t>
      </w:r>
    </w:p>
    <w:sectPr w:rsidR="00163116" w:rsidRPr="008978E1" w:rsidSect="000C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FC5"/>
    <w:rsid w:val="000C0714"/>
    <w:rsid w:val="00163116"/>
    <w:rsid w:val="003B7D5E"/>
    <w:rsid w:val="004C5187"/>
    <w:rsid w:val="00577D4F"/>
    <w:rsid w:val="00724207"/>
    <w:rsid w:val="007B4E7B"/>
    <w:rsid w:val="008628F6"/>
    <w:rsid w:val="008978E1"/>
    <w:rsid w:val="009119B1"/>
    <w:rsid w:val="00970420"/>
    <w:rsid w:val="009F4CEC"/>
    <w:rsid w:val="00AB3943"/>
    <w:rsid w:val="00C17FC5"/>
    <w:rsid w:val="00D85B8E"/>
    <w:rsid w:val="00F73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71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04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505</Words>
  <Characters>2883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dbadm</cp:lastModifiedBy>
  <cp:revision>3</cp:revision>
  <dcterms:created xsi:type="dcterms:W3CDTF">2020-09-29T06:02:00Z</dcterms:created>
  <dcterms:modified xsi:type="dcterms:W3CDTF">2020-09-30T01:31:00Z</dcterms:modified>
</cp:coreProperties>
</file>